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EA27D" w14:textId="77777777" w:rsidR="00FC5A67" w:rsidRDefault="00FC5A67" w:rsidP="00FC5A67">
      <w:pPr>
        <w:jc w:val="right"/>
      </w:pPr>
      <w:r>
        <w:t>Приложение 1 к документации о закупк</w:t>
      </w:r>
      <w:bookmarkStart w:id="0" w:name="_GoBack"/>
      <w:bookmarkEnd w:id="0"/>
      <w:r>
        <w:t>е</w:t>
      </w:r>
    </w:p>
    <w:p w14:paraId="16AC7E9D" w14:textId="77777777" w:rsidR="00FC5A67" w:rsidRDefault="00FC5A67" w:rsidP="00FC5A67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72820168" w14:textId="77777777" w:rsidR="00FC5A67" w:rsidRDefault="00FC5A67" w:rsidP="00FC5A67">
      <w:pPr>
        <w:spacing w:line="276" w:lineRule="auto"/>
        <w:jc w:val="center"/>
        <w:rPr>
          <w:rFonts w:cs="Tahoma"/>
        </w:rPr>
      </w:pPr>
      <w:r>
        <w:rPr>
          <w:rFonts w:cs="Tahoma"/>
          <w:b/>
        </w:rPr>
        <w:t>Техническое задание</w:t>
      </w:r>
    </w:p>
    <w:p w14:paraId="007CF1B7" w14:textId="77777777" w:rsidR="00FC5A67" w:rsidRDefault="00FC5A67" w:rsidP="00FC5A67">
      <w:pPr>
        <w:jc w:val="center"/>
      </w:pPr>
    </w:p>
    <w:p w14:paraId="5451A191" w14:textId="77777777" w:rsidR="00FC5A67" w:rsidRDefault="00FC5A67" w:rsidP="00FC5A67">
      <w:pPr>
        <w:jc w:val="center"/>
      </w:pPr>
      <w:r>
        <w:t>На поставку однофазных малогабаритных интеллектуальных приборов учета электроэнергии на 2023 и 2024 года</w:t>
      </w:r>
      <w:r>
        <w:br/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«ЭнергосбыТ Плюс», </w:t>
      </w:r>
      <w:r w:rsidRPr="008748F6">
        <w:rPr>
          <w:rFonts w:ascii="Tahoma" w:hAnsi="Tahoma" w:cs="Tahoma"/>
          <w:color w:val="000000" w:themeColor="text1"/>
        </w:rPr>
        <w:t>АО «Коми энергосбытовая компания»</w:t>
      </w:r>
      <w:r>
        <w:t xml:space="preserve"> и  АО «НТЭСК»</w:t>
      </w:r>
    </w:p>
    <w:p w14:paraId="5AB01855" w14:textId="77777777" w:rsidR="00FC5A67" w:rsidRDefault="00FC5A67" w:rsidP="00FC5A67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30A26652" w14:textId="77777777" w:rsidR="00FC5A67" w:rsidRDefault="00FC5A67" w:rsidP="00FC5A67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613C31C7" w14:textId="77777777" w:rsidR="00FC5A67" w:rsidRPr="008B3735" w:rsidRDefault="00FC5A67" w:rsidP="00FC5A67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>Общие требования</w:t>
      </w:r>
    </w:p>
    <w:p w14:paraId="5D4E7EE6" w14:textId="77777777" w:rsidR="00FC5A67" w:rsidRPr="00CD5D4E" w:rsidRDefault="00FC5A67" w:rsidP="00FC5A67">
      <w:pPr>
        <w:widowControl/>
        <w:autoSpaceDE/>
        <w:autoSpaceDN/>
        <w:adjustRightInd/>
        <w:spacing w:after="200" w:line="276" w:lineRule="auto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Осуществление поставки </w:t>
      </w:r>
      <w:r>
        <w:t xml:space="preserve">однофазных малогабаритных </w:t>
      </w:r>
      <w:r w:rsidRPr="00CD5D4E">
        <w:rPr>
          <w:rFonts w:ascii="Tahoma" w:hAnsi="Tahoma" w:cs="Tahoma"/>
          <w:lang w:eastAsia="en-US"/>
        </w:rPr>
        <w:t xml:space="preserve">интеллектуальных приборов учета электроэнергии (ПУ ЭЭ) </w:t>
      </w:r>
      <w:r w:rsidRPr="00CD5D4E">
        <w:t>для</w:t>
      </w:r>
      <w:r w:rsidRPr="00CD5D4E">
        <w:rPr>
          <w:i/>
        </w:rPr>
        <w:t xml:space="preserve"> </w:t>
      </w:r>
      <w:r w:rsidRPr="00CD5D4E">
        <w:t>нужд</w:t>
      </w:r>
      <w:r w:rsidRPr="00CD5D4E">
        <w:rPr>
          <w:i/>
        </w:rPr>
        <w:t xml:space="preserve"> </w:t>
      </w:r>
      <w:r>
        <w:t>АО «ЭнергосбыТ Плюс»,</w:t>
      </w:r>
      <w:r w:rsidRPr="00CD5D4E">
        <w:rPr>
          <w:rFonts w:ascii="Tahoma" w:hAnsi="Tahoma" w:cs="Tahoma"/>
          <w:lang w:eastAsia="en-US"/>
        </w:rPr>
        <w:t xml:space="preserve"> для нужд </w:t>
      </w:r>
      <w:r w:rsidRPr="00CD5D4E">
        <w:rPr>
          <w:rFonts w:ascii="Tahoma" w:hAnsi="Tahoma" w:cs="Tahoma"/>
          <w:color w:val="000000" w:themeColor="text1"/>
        </w:rPr>
        <w:t>АО «Коми энергосбытовая компания» (далее - АО «КЭСК»)</w:t>
      </w:r>
      <w:r>
        <w:rPr>
          <w:rFonts w:ascii="Tahoma" w:hAnsi="Tahoma" w:cs="Tahoma"/>
          <w:color w:val="000000" w:themeColor="text1"/>
        </w:rPr>
        <w:t xml:space="preserve"> и </w:t>
      </w:r>
      <w:r>
        <w:rPr>
          <w:rFonts w:ascii="Tahoma" w:hAnsi="Tahoma" w:cs="Tahoma"/>
          <w:lang w:eastAsia="en-US"/>
        </w:rPr>
        <w:t xml:space="preserve">для нужд </w:t>
      </w:r>
      <w:r w:rsidRPr="00CD5D4E">
        <w:rPr>
          <w:rFonts w:ascii="Tahoma" w:hAnsi="Tahoma" w:cs="Tahoma"/>
          <w:color w:val="000000" w:themeColor="text1"/>
        </w:rPr>
        <w:t>АО «</w:t>
      </w:r>
      <w:r>
        <w:rPr>
          <w:rFonts w:ascii="Tahoma" w:hAnsi="Tahoma" w:cs="Tahoma"/>
          <w:color w:val="000000" w:themeColor="text1"/>
        </w:rPr>
        <w:t>Нижнетагильская</w:t>
      </w:r>
      <w:r w:rsidRPr="00CD5D4E">
        <w:rPr>
          <w:rFonts w:ascii="Tahoma" w:hAnsi="Tahoma" w:cs="Tahoma"/>
          <w:color w:val="000000" w:themeColor="text1"/>
        </w:rPr>
        <w:t xml:space="preserve"> энергосбытовая компания»</w:t>
      </w:r>
      <w:r>
        <w:rPr>
          <w:rFonts w:ascii="Tahoma" w:hAnsi="Tahoma" w:cs="Tahoma"/>
          <w:color w:val="000000" w:themeColor="text1"/>
        </w:rPr>
        <w:t xml:space="preserve"> (далее – АО «НТЭСК»)</w:t>
      </w:r>
    </w:p>
    <w:p w14:paraId="27673511" w14:textId="77777777" w:rsidR="00FC5A67" w:rsidRPr="008B3735" w:rsidRDefault="00FC5A67" w:rsidP="00FC5A67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  <w:bCs/>
          <w:color w:val="000000"/>
        </w:rPr>
      </w:pPr>
      <w:r w:rsidRPr="008B3735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3D6B9C27" w14:textId="77777777" w:rsidR="00FC5A67" w:rsidRPr="008748F6" w:rsidRDefault="00FC5A67" w:rsidP="00FC5A67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 xml:space="preserve">Начало поставки: с </w:t>
      </w:r>
      <w:r>
        <w:rPr>
          <w:rFonts w:ascii="Tahoma" w:hAnsi="Tahoma" w:cs="Tahoma"/>
        </w:rPr>
        <w:t>даты подписания Договора</w:t>
      </w:r>
      <w:r w:rsidRPr="008748F6">
        <w:rPr>
          <w:rFonts w:ascii="Tahoma" w:hAnsi="Tahoma" w:cs="Tahoma"/>
        </w:rPr>
        <w:t xml:space="preserve">; </w:t>
      </w:r>
    </w:p>
    <w:p w14:paraId="645248E0" w14:textId="77777777" w:rsidR="00FC5A67" w:rsidRPr="008748F6" w:rsidRDefault="00FC5A67" w:rsidP="00FC5A67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8748F6">
        <w:rPr>
          <w:rFonts w:ascii="Tahoma" w:hAnsi="Tahoma" w:cs="Tahoma"/>
        </w:rPr>
        <w:t>Окончание поставки: 31.12.2024 г.</w:t>
      </w:r>
    </w:p>
    <w:p w14:paraId="43C2A8DE" w14:textId="568AFE59" w:rsidR="00FC5A67" w:rsidRPr="008748F6" w:rsidRDefault="00FC5A67" w:rsidP="00FC5A67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  <w:kern w:val="24"/>
        </w:rPr>
      </w:pPr>
      <w:r w:rsidRPr="008748F6">
        <w:rPr>
          <w:rFonts w:ascii="Tahoma" w:hAnsi="Tahoma" w:cs="Tahoma"/>
        </w:rPr>
        <w:t>Поставка Продукции осуществляется партиями на основан</w:t>
      </w:r>
      <w:r w:rsidR="001372B7">
        <w:rPr>
          <w:rFonts w:ascii="Tahoma" w:hAnsi="Tahoma" w:cs="Tahoma"/>
        </w:rPr>
        <w:t>ии Заявок Покупателя в течение 30</w:t>
      </w:r>
      <w:r w:rsidRPr="008748F6">
        <w:rPr>
          <w:rFonts w:ascii="Tahoma" w:hAnsi="Tahoma" w:cs="Tahoma"/>
        </w:rPr>
        <w:t xml:space="preserve"> (</w:t>
      </w:r>
      <w:r w:rsidR="001372B7">
        <w:rPr>
          <w:rFonts w:ascii="Tahoma" w:hAnsi="Tahoma" w:cs="Tahoma"/>
        </w:rPr>
        <w:t>три</w:t>
      </w:r>
      <w:r w:rsidRPr="008748F6">
        <w:rPr>
          <w:rFonts w:ascii="Tahoma" w:hAnsi="Tahoma" w:cs="Tahoma"/>
        </w:rPr>
        <w:t>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8748F6">
        <w:rPr>
          <w:rFonts w:ascii="Tahoma" w:hAnsi="Tahoma" w:cs="Tahoma"/>
          <w:snapToGrid w:val="0"/>
          <w:kern w:val="24"/>
        </w:rPr>
        <w:t>.</w:t>
      </w:r>
    </w:p>
    <w:p w14:paraId="1DD53148" w14:textId="77777777" w:rsidR="00FC5A67" w:rsidRDefault="00FC5A67" w:rsidP="00FC5A67">
      <w:pPr>
        <w:pStyle w:val="a3"/>
        <w:widowControl/>
        <w:tabs>
          <w:tab w:val="left" w:pos="360"/>
        </w:tabs>
        <w:autoSpaceDE/>
        <w:adjustRightInd/>
        <w:ind w:left="360" w:right="480"/>
        <w:jc w:val="both"/>
        <w:rPr>
          <w:rFonts w:ascii="Tahoma" w:hAnsi="Tahoma" w:cs="Tahoma"/>
        </w:rPr>
      </w:pPr>
    </w:p>
    <w:p w14:paraId="16D04876" w14:textId="77777777" w:rsidR="00FC5A67" w:rsidRPr="00CD5D4E" w:rsidRDefault="00FC5A67" w:rsidP="00FC5A67">
      <w:pPr>
        <w:widowControl/>
        <w:numPr>
          <w:ilvl w:val="0"/>
          <w:numId w:val="24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 </w:t>
      </w:r>
      <w:r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4F789E46" w14:textId="77777777" w:rsidR="00FC5A67" w:rsidRPr="008B3735" w:rsidRDefault="00FC5A67" w:rsidP="00FC5A67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/>
          <w:spacing w:val="-4"/>
        </w:rPr>
      </w:pPr>
      <w:r w:rsidRPr="008B3735">
        <w:rPr>
          <w:rFonts w:ascii="Tahoma" w:hAnsi="Tahoma" w:cs="Tahoma"/>
          <w:color w:val="000000"/>
          <w:spacing w:val="-4"/>
        </w:rPr>
        <w:t xml:space="preserve">Номенклатура закупаемой продукции, идентичная для нужд АО «ЭнергосбыТ Плюс», АО «Коми энергосбытовая компания», </w:t>
      </w:r>
      <w:r w:rsidRPr="008B3735">
        <w:rPr>
          <w:rFonts w:ascii="Tahoma" w:hAnsi="Tahoma" w:cs="Tahoma"/>
          <w:color w:val="000000"/>
          <w:spacing w:val="-4"/>
        </w:rPr>
        <w:br/>
        <w:t>АО «Нижнетагильская энергосбытовая компания»</w:t>
      </w:r>
    </w:p>
    <w:p w14:paraId="615CC13D" w14:textId="77777777" w:rsidR="00FC5A67" w:rsidRDefault="00FC5A67" w:rsidP="00FC5A67">
      <w:pPr>
        <w:spacing w:after="192" w:line="1" w:lineRule="exact"/>
        <w:rPr>
          <w:rFonts w:ascii="Tahoma" w:hAnsi="Tahoma" w:cs="Tahoma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53"/>
        <w:gridCol w:w="7261"/>
        <w:gridCol w:w="4333"/>
        <w:gridCol w:w="1895"/>
      </w:tblGrid>
      <w:tr w:rsidR="00FC5A67" w14:paraId="4247B3ED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6E2AE2" w14:textId="77777777" w:rsidR="00FC5A67" w:rsidRDefault="00FC5A67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3700542" w14:textId="77777777" w:rsidR="00FC5A67" w:rsidRDefault="00FC5A67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670B2" w14:textId="77777777" w:rsidR="00FC5A67" w:rsidRDefault="00FC5A67" w:rsidP="00336085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Характеристики товара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9E2D97" w14:textId="77777777" w:rsidR="00FC5A67" w:rsidRDefault="00FC5A67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Ед. изм.</w:t>
            </w:r>
          </w:p>
        </w:tc>
      </w:tr>
      <w:tr w:rsidR="00FC5A67" w14:paraId="24EED877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CE5C2B" w14:textId="77777777" w:rsidR="00FC5A67" w:rsidRDefault="00FC5A67" w:rsidP="00336085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EB2CBFE" w14:textId="77777777" w:rsidR="00FC5A67" w:rsidRDefault="00FC5A67" w:rsidP="00336085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48981B" w14:textId="77777777" w:rsidR="00FC5A67" w:rsidRDefault="00FC5A67" w:rsidP="00336085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8000C91" w14:textId="77777777" w:rsidR="00FC5A67" w:rsidRDefault="00FC5A67" w:rsidP="00336085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</w:tr>
      <w:tr w:rsidR="00FC5A67" w14:paraId="3CB28A1D" w14:textId="77777777" w:rsidTr="00336085">
        <w:trPr>
          <w:trHeight w:val="20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F31323" w14:textId="77777777" w:rsidR="00FC5A67" w:rsidRDefault="00FC5A67" w:rsidP="00336085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32119C" w14:textId="77777777" w:rsidR="00FC5A67" w:rsidRDefault="00FC5A67" w:rsidP="00336085">
            <w:pPr>
              <w:shd w:val="clear" w:color="auto" w:fill="FFFFFF"/>
              <w:spacing w:line="27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DF0479">
              <w:rPr>
                <w:rFonts w:ascii="Tahoma" w:hAnsi="Tahoma" w:cs="Tahoma"/>
              </w:rPr>
              <w:t>Счетчи</w:t>
            </w:r>
            <w:r>
              <w:rPr>
                <w:rFonts w:ascii="Tahoma" w:hAnsi="Tahoma" w:cs="Tahoma"/>
              </w:rPr>
              <w:t>к электроэнергии однофазный малогабаритный</w:t>
            </w:r>
          </w:p>
        </w:tc>
        <w:tc>
          <w:tcPr>
            <w:tcW w:w="1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A7D18" w14:textId="77777777" w:rsidR="00FC5A67" w:rsidRDefault="00FC5A67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Максимальный ток н</w:t>
            </w:r>
            <w:r w:rsidRPr="00DF0479">
              <w:rPr>
                <w:rFonts w:ascii="Tahoma" w:hAnsi="Tahoma" w:cs="Tahoma"/>
              </w:rPr>
              <w:t>е менее 60 А</w:t>
            </w:r>
          </w:p>
        </w:tc>
        <w:tc>
          <w:tcPr>
            <w:tcW w:w="6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FDB917" w14:textId="77777777" w:rsidR="00FC5A67" w:rsidRDefault="00FC5A67" w:rsidP="00336085">
            <w:pPr>
              <w:shd w:val="clear" w:color="auto" w:fill="FFFFFF"/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шт.</w:t>
            </w:r>
          </w:p>
        </w:tc>
      </w:tr>
    </w:tbl>
    <w:p w14:paraId="28693D73" w14:textId="77777777" w:rsidR="00FC5A67" w:rsidRDefault="00FC5A67" w:rsidP="00FC5A67">
      <w:pPr>
        <w:pStyle w:val="a3"/>
        <w:widowControl/>
        <w:tabs>
          <w:tab w:val="left" w:pos="360"/>
        </w:tabs>
        <w:autoSpaceDE/>
        <w:adjustRightInd/>
        <w:ind w:left="0" w:right="480"/>
        <w:jc w:val="both"/>
        <w:rPr>
          <w:rFonts w:ascii="Tahoma" w:hAnsi="Tahoma" w:cs="Tahoma"/>
          <w:b/>
          <w:bCs/>
          <w:color w:val="000000"/>
        </w:rPr>
      </w:pPr>
    </w:p>
    <w:p w14:paraId="6867201E" w14:textId="77777777" w:rsidR="00FC5A67" w:rsidRDefault="00FC5A67" w:rsidP="00FC5A67">
      <w:pPr>
        <w:pStyle w:val="a6"/>
        <w:numPr>
          <w:ilvl w:val="0"/>
          <w:numId w:val="24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>
        <w:rPr>
          <w:rFonts w:ascii="Tahoma" w:hAnsi="Tahoma" w:cs="Tahoma"/>
        </w:rPr>
        <w:t xml:space="preserve"> </w:t>
      </w:r>
    </w:p>
    <w:p w14:paraId="574819B4" w14:textId="77777777" w:rsidR="00FC5A67" w:rsidRDefault="00FC5A67" w:rsidP="00FC5A67">
      <w:pPr>
        <w:widowControl/>
        <w:autoSpaceDE/>
        <w:adjustRightInd/>
        <w:jc w:val="both"/>
        <w:rPr>
          <w:rFonts w:ascii="Tahoma" w:hAnsi="Tahoma" w:cs="Tahoma"/>
        </w:rPr>
      </w:pPr>
    </w:p>
    <w:p w14:paraId="040F036F" w14:textId="77777777" w:rsidR="00FC5A67" w:rsidRDefault="00FC5A67" w:rsidP="00FC5A67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4F036229" w14:textId="77777777" w:rsidR="00FC5A67" w:rsidRDefault="00FC5A67" w:rsidP="00FC5A67">
      <w:pPr>
        <w:widowControl/>
        <w:autoSpaceDE/>
        <w:adjustRightInd/>
        <w:jc w:val="both"/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>
        <w:t xml:space="preserve"> Товар не должен быть в залоге, под арестом, не должен быть обременен риском конфискации. </w:t>
      </w:r>
    </w:p>
    <w:p w14:paraId="4FD99882" w14:textId="77777777" w:rsidR="00FC5A67" w:rsidRPr="008748F6" w:rsidRDefault="00FC5A67" w:rsidP="00FC5A67">
      <w:pPr>
        <w:widowControl/>
        <w:autoSpaceDE/>
        <w:adjustRightInd/>
        <w:ind w:firstLine="708"/>
        <w:jc w:val="both"/>
        <w:rPr>
          <w:rFonts w:ascii="Tahoma" w:hAnsi="Tahoma" w:cs="Tahoma"/>
          <w:color w:val="000000"/>
        </w:rPr>
      </w:pPr>
      <w:r w:rsidRPr="008748F6">
        <w:t>Продукция должна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69BC965B" w14:textId="77777777" w:rsidR="00FC5A67" w:rsidRPr="00CD5D4E" w:rsidRDefault="00FC5A67" w:rsidP="00FC5A67">
      <w:pPr>
        <w:ind w:firstLine="56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 w:themeColor="text1"/>
        </w:rPr>
        <w:t xml:space="preserve">  </w:t>
      </w: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Постановлением Правительства РФ от 19.06.2020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02E106D1" w14:textId="77777777" w:rsidR="00FC5A67" w:rsidRPr="00CD5D4E" w:rsidRDefault="00FC5A67" w:rsidP="00FC5A67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 xml:space="preserve">Поставляемое оборудование должно отвечать требованиям, установленным Федеральным закон от 26.06.2008 № 102-ФЗ (ред. от 27.12.2019) </w:t>
      </w:r>
      <w:r w:rsidRPr="00CD5D4E">
        <w:rPr>
          <w:rFonts w:ascii="Tahoma" w:hAnsi="Tahoma" w:cs="Tahoma"/>
          <w:lang w:eastAsia="en-US"/>
        </w:rPr>
        <w:br/>
        <w:t>"Об обеспечении единства измерений"</w:t>
      </w:r>
    </w:p>
    <w:p w14:paraId="0DCF26AB" w14:textId="77777777" w:rsidR="00FC5A67" w:rsidRPr="00CD5D4E" w:rsidRDefault="00FC5A67" w:rsidP="00FC5A67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</w:t>
      </w:r>
      <w:r>
        <w:rPr>
          <w:rFonts w:ascii="Tahoma" w:hAnsi="Tahoma" w:cs="Tahoma"/>
          <w:lang w:eastAsia="en-US"/>
        </w:rPr>
        <w:t>ческого задания и Приложении №1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 xml:space="preserve">к настоящему Техническому заданию. </w:t>
      </w:r>
    </w:p>
    <w:p w14:paraId="5F0B1E13" w14:textId="77777777" w:rsidR="00FC5A67" w:rsidRPr="00CD5D4E" w:rsidRDefault="00FC5A67" w:rsidP="00FC5A67">
      <w:pPr>
        <w:ind w:firstLine="708"/>
        <w:jc w:val="both"/>
        <w:rPr>
          <w:rFonts w:ascii="Tahoma" w:hAnsi="Tahoma" w:cs="Tahoma"/>
          <w:lang w:eastAsia="en-US"/>
        </w:rPr>
      </w:pPr>
      <w:r w:rsidRPr="00CD5D4E">
        <w:rPr>
          <w:rFonts w:ascii="Tahoma" w:hAnsi="Tahoma" w:cs="Tahoma"/>
          <w:lang w:eastAsia="en-US"/>
        </w:rPr>
        <w:lastRenderedPageBreak/>
        <w:t xml:space="preserve">Поставляемое оборудование должно отвечать требованиям, установленным Постановлением Правительства РФ от 17.07.2015 </w:t>
      </w:r>
      <w:r>
        <w:rPr>
          <w:rFonts w:ascii="Tahoma" w:hAnsi="Tahoma" w:cs="Tahoma"/>
          <w:lang w:eastAsia="en-US"/>
        </w:rPr>
        <w:br/>
      </w:r>
      <w:r w:rsidRPr="00CD5D4E">
        <w:rPr>
          <w:rFonts w:ascii="Tahoma" w:hAnsi="Tahoma" w:cs="Tahoma"/>
          <w:lang w:eastAsia="en-US"/>
        </w:rPr>
        <w:t>№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719</w:t>
      </w:r>
      <w:r>
        <w:rPr>
          <w:rFonts w:ascii="Tahoma" w:hAnsi="Tahoma" w:cs="Tahoma"/>
          <w:lang w:eastAsia="en-US"/>
        </w:rPr>
        <w:t xml:space="preserve"> </w:t>
      </w:r>
      <w:r w:rsidRPr="00CD5D4E">
        <w:rPr>
          <w:rFonts w:ascii="Tahoma" w:hAnsi="Tahoma" w:cs="Tahoma"/>
          <w:lang w:eastAsia="en-US"/>
        </w:rPr>
        <w:t>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14:paraId="488DB956" w14:textId="77777777" w:rsidR="00FC5A67" w:rsidRDefault="00FC5A67" w:rsidP="00FC5A67">
      <w:pPr>
        <w:pStyle w:val="a3"/>
        <w:numPr>
          <w:ilvl w:val="0"/>
          <w:numId w:val="24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 xml:space="preserve"> </w:t>
      </w:r>
    </w:p>
    <w:p w14:paraId="000BEA71" w14:textId="77777777" w:rsidR="00FC5A67" w:rsidRDefault="00FC5A67" w:rsidP="00FC5A67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642DAE7D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Поставщик, при поставке Товара должен передать Покупателю следующие документы на русском языке:</w:t>
      </w:r>
    </w:p>
    <w:p w14:paraId="478BEF84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паспорт (формуляр, этикетку) производителя на каждую единицу Товара;</w:t>
      </w:r>
    </w:p>
    <w:p w14:paraId="5E7076F7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сертификат соответствия или декларацию о соответствии;</w:t>
      </w:r>
    </w:p>
    <w:p w14:paraId="1B90BDAC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инструкцию пользователя (инструкцию по эксплуатации, руководство по эксплуатации);</w:t>
      </w:r>
    </w:p>
    <w:p w14:paraId="1AC91E18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товарную накладную/УПД;</w:t>
      </w:r>
    </w:p>
    <w:p w14:paraId="30943172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счет, счет-фактуру, акт сдачи-приемки Товара (при наличии).</w:t>
      </w:r>
    </w:p>
    <w:p w14:paraId="4039BB21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01CCBD3B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3A73D7">
        <w:rPr>
          <w:rFonts w:ascii="Tahoma" w:hAnsi="Tahoma" w:cs="Tahoma"/>
          <w:lang w:val="en-US"/>
        </w:rPr>
        <w:t>IMEI</w:t>
      </w:r>
      <w:r w:rsidRPr="003A73D7">
        <w:rPr>
          <w:rFonts w:ascii="Tahoma" w:hAnsi="Tahoma" w:cs="Tahoma"/>
        </w:rPr>
        <w:t>, сетевых номеров, дат производства и поверки оборудования, сроков МПИ, сроков эксплуатации оборудования, версии встроенного ПО и иных технических характеристик (форма реестра согласовывается с Покупателем при заключении Договора);</w:t>
      </w:r>
    </w:p>
    <w:p w14:paraId="2684248D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•</w:t>
      </w:r>
      <w:r w:rsidRPr="003A73D7">
        <w:rPr>
          <w:rFonts w:ascii="Tahoma" w:hAnsi="Tahoma" w:cs="Tahoma"/>
        </w:rPr>
        <w:tab/>
        <w:t>документы, подтверждающие гарантийные обязательства на Оборудование.</w:t>
      </w:r>
    </w:p>
    <w:p w14:paraId="367AFDD5" w14:textId="77777777" w:rsidR="00FC5A67" w:rsidRDefault="00FC5A67" w:rsidP="00FC5A67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i/>
          <w:color w:val="FF0000"/>
        </w:rPr>
      </w:pPr>
    </w:p>
    <w:p w14:paraId="27689F3C" w14:textId="77777777" w:rsidR="00FC5A67" w:rsidRPr="00E3198F" w:rsidRDefault="00FC5A67" w:rsidP="00FC5A67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snapToGrid w:val="0"/>
        </w:rPr>
      </w:pPr>
      <w:r w:rsidRPr="00E3198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73B185E1" w14:textId="77777777" w:rsidR="00FC5A67" w:rsidRPr="00E3198F" w:rsidRDefault="00FC5A67" w:rsidP="00FC5A67">
      <w:pPr>
        <w:pStyle w:val="a6"/>
        <w:tabs>
          <w:tab w:val="left" w:pos="284"/>
        </w:tabs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b/>
          <w:bCs/>
          <w:color w:val="000000"/>
        </w:rPr>
        <w:tab/>
      </w:r>
      <w:r w:rsidRPr="00E3198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E3198F">
          <w:rPr>
            <w:rStyle w:val="af3"/>
            <w:rFonts w:ascii="Tahoma" w:hAnsi="Tahoma" w:cs="Tahoma"/>
            <w:snapToGrid w:val="0"/>
          </w:rPr>
          <w:t>санитарным нормам</w:t>
        </w:r>
      </w:hyperlink>
      <w:r w:rsidRPr="00E3198F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E3198F">
          <w:rPr>
            <w:rStyle w:val="af3"/>
            <w:rFonts w:ascii="Tahoma" w:hAnsi="Tahoma" w:cs="Tahoma"/>
            <w:snapToGrid w:val="0"/>
          </w:rPr>
          <w:t>государственным стандартам</w:t>
        </w:r>
      </w:hyperlink>
      <w:r w:rsidRPr="00E3198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C69F4B5" w14:textId="77777777" w:rsidR="00FC5A67" w:rsidRPr="003A73D7" w:rsidRDefault="00FC5A67" w:rsidP="00FC5A67">
      <w:pPr>
        <w:pStyle w:val="a6"/>
        <w:tabs>
          <w:tab w:val="left" w:pos="284"/>
        </w:tabs>
        <w:jc w:val="both"/>
        <w:rPr>
          <w:rFonts w:ascii="Tahoma" w:hAnsi="Tahoma" w:cs="Tahoma"/>
          <w:b/>
          <w:bCs/>
          <w:color w:val="000000"/>
        </w:rPr>
      </w:pPr>
    </w:p>
    <w:p w14:paraId="07DDBA38" w14:textId="77777777" w:rsidR="00FC5A67" w:rsidRDefault="00FC5A67" w:rsidP="00FC5A67">
      <w:pPr>
        <w:pStyle w:val="a6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3A73D7">
        <w:rPr>
          <w:rFonts w:ascii="Tahoma" w:hAnsi="Tahoma" w:cs="Tahoma"/>
          <w:b/>
          <w:bCs/>
          <w:color w:val="000000"/>
        </w:rPr>
        <w:t xml:space="preserve">Порядок сдачи и приемки продукции: </w:t>
      </w:r>
    </w:p>
    <w:p w14:paraId="603DB090" w14:textId="77777777" w:rsidR="00FC5A67" w:rsidRPr="003A73D7" w:rsidRDefault="00FC5A67" w:rsidP="00FC5A67">
      <w:pPr>
        <w:pStyle w:val="a6"/>
        <w:tabs>
          <w:tab w:val="left" w:pos="284"/>
        </w:tabs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ab/>
      </w:r>
      <w:r w:rsidRPr="003A73D7">
        <w:rPr>
          <w:rFonts w:ascii="Tahoma" w:hAnsi="Tahoma" w:cs="Tahoma"/>
          <w:bCs/>
          <w:color w:val="00000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9AB6353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</w:p>
    <w:p w14:paraId="7F0E26EA" w14:textId="23F375D1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Поставка закупаемых товаров должна быть осуществлена до складов Покупателя, находящихся по адресам: </w:t>
      </w:r>
    </w:p>
    <w:p w14:paraId="5CF7CEF3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600017, Владимирская обл., г. Владимир, ул. Батурина, д.30; </w:t>
      </w:r>
    </w:p>
    <w:p w14:paraId="29CB2881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153000, Ивановская область, г. Иваново, ул. Смирнова, д. 11;</w:t>
      </w:r>
    </w:p>
    <w:p w14:paraId="71DDA9BD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610046, Кировская область, г. Киров, ул. Преображенская д.90</w:t>
      </w:r>
    </w:p>
    <w:p w14:paraId="5FC59F6F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460024, Оренбургская область, г. Оренбург, ул. Аксакова, д. 3А;</w:t>
      </w:r>
    </w:p>
    <w:p w14:paraId="3B825531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620075, Свердловская область, г. Екатеринбург, ул. Электриков, д.16</w:t>
      </w:r>
    </w:p>
    <w:p w14:paraId="120B19E9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426063, Удмуртская республика, г. Ижевск, ул. Орджоникидзе, д. 52а</w:t>
      </w:r>
    </w:p>
    <w:p w14:paraId="4EEDC2B4" w14:textId="77777777" w:rsidR="00FC5A6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167002, Республика Коми, г. Сыктывкар, ул. Станционная, д. 76 (ворота №2)</w:t>
      </w:r>
    </w:p>
    <w:p w14:paraId="12536309" w14:textId="77777777" w:rsidR="00FC5A67" w:rsidRPr="008B3735" w:rsidRDefault="00FC5A67" w:rsidP="00FC5A67">
      <w:pPr>
        <w:ind w:firstLine="567"/>
        <w:jc w:val="both"/>
        <w:rPr>
          <w:rFonts w:ascii="Tahoma" w:hAnsi="Tahoma" w:cs="Tahoma"/>
        </w:rPr>
      </w:pPr>
      <w:r w:rsidRPr="008B3735">
        <w:rPr>
          <w:rFonts w:ascii="Tahoma" w:hAnsi="Tahoma" w:cs="Tahoma"/>
        </w:rPr>
        <w:t>6220</w:t>
      </w:r>
      <w:r>
        <w:rPr>
          <w:rFonts w:ascii="Tahoma" w:hAnsi="Tahoma" w:cs="Tahoma"/>
        </w:rPr>
        <w:t>0</w:t>
      </w:r>
      <w:r w:rsidRPr="008B3735">
        <w:rPr>
          <w:rFonts w:ascii="Tahoma" w:hAnsi="Tahoma" w:cs="Tahoma"/>
        </w:rPr>
        <w:t>1, Свердловская область, г. Нижний Тагил, ул. Красноармейская, д. 60</w:t>
      </w:r>
    </w:p>
    <w:p w14:paraId="240B1C79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</w:p>
    <w:p w14:paraId="59501D61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 xml:space="preserve"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накладной/универсального передаточного документа (УПД). При получении от </w:t>
      </w:r>
      <w:r w:rsidRPr="003A73D7">
        <w:rPr>
          <w:rFonts w:ascii="Tahoma" w:hAnsi="Tahoma" w:cs="Tahoma"/>
        </w:rPr>
        <w:lastRenderedPageBreak/>
        <w:t>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718400C1" w14:textId="77777777" w:rsidR="00FC5A67" w:rsidRPr="003A73D7" w:rsidRDefault="00FC5A67" w:rsidP="00FC5A67">
      <w:pPr>
        <w:ind w:firstLine="567"/>
        <w:jc w:val="both"/>
        <w:rPr>
          <w:rFonts w:ascii="Tahoma" w:hAnsi="Tahoma" w:cs="Tahoma"/>
        </w:rPr>
      </w:pPr>
      <w:r w:rsidRPr="003A73D7">
        <w:rPr>
          <w:rFonts w:ascii="Tahoma" w:hAnsi="Tahoma" w:cs="Tahoma"/>
        </w:rPr>
        <w:t>Датой поставки Товара является дата подписания Покупателем товарной накладной (формы ТОРГ-12) или УПД в отношении Товара.</w:t>
      </w:r>
    </w:p>
    <w:p w14:paraId="701DE93E" w14:textId="77777777" w:rsidR="00FC5A67" w:rsidRDefault="00FC5A67" w:rsidP="00FC5A67">
      <w:pPr>
        <w:pStyle w:val="a7"/>
        <w:tabs>
          <w:tab w:val="clear" w:pos="1134"/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</w:p>
    <w:p w14:paraId="4689D68D" w14:textId="77777777" w:rsidR="00FC5A67" w:rsidRDefault="00FC5A67" w:rsidP="00FC5A67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30F8AFC6" w14:textId="77777777" w:rsidR="00FC5A67" w:rsidRPr="00E3198F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  <w:bCs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4F7BFC85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предъявляемым законодательством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62935FFE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14:paraId="4AD67FC5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14:paraId="21F08302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Модуль связи NB-IoT/GSM/GPRS должен работать в сетях всех операторов сотовой связи Российской Федерации.</w:t>
      </w:r>
    </w:p>
    <w:p w14:paraId="22DEA06C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 xml:space="preserve">Приборы учета должны обладать не менее чем 1 слотом для SIM-карты с предустановленной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-картой (предоставляются Покупателем) и 1 вмонитрованным </w:t>
      </w:r>
      <w:r w:rsidRPr="00E3198F">
        <w:rPr>
          <w:rFonts w:ascii="Tahoma" w:hAnsi="Tahoma" w:cs="Tahoma"/>
        </w:rPr>
        <w:t>в</w:t>
      </w:r>
      <w:r w:rsidRPr="00E3198F">
        <w:rPr>
          <w:rFonts w:ascii="Tahoma" w:hAnsi="Tahoma" w:cs="Tahoma"/>
          <w:color w:val="000000"/>
        </w:rPr>
        <w:t xml:space="preserve"> ПУ SIM-чипом (при условии предоставления </w:t>
      </w:r>
      <w:r w:rsidRPr="00E3198F">
        <w:rPr>
          <w:rFonts w:ascii="Tahoma" w:hAnsi="Tahoma" w:cs="Tahoma"/>
          <w:color w:val="000000"/>
          <w:lang w:val="en-US"/>
        </w:rPr>
        <w:t>SIM</w:t>
      </w:r>
      <w:r w:rsidRPr="00E3198F">
        <w:rPr>
          <w:rFonts w:ascii="Tahoma" w:hAnsi="Tahoma" w:cs="Tahoma"/>
          <w:color w:val="000000"/>
        </w:rPr>
        <w:t xml:space="preserve">-чипа со стороны Покупателя). </w:t>
      </w:r>
    </w:p>
    <w:p w14:paraId="51BD07A8" w14:textId="77777777" w:rsidR="00FC5A67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Протокол обмена с ПУ должен предусматривать возможность опроса ICCID SIM-карты установленной в ПУ, уровень сигнала связи оператора, соотношение сигнал/шум.</w:t>
      </w:r>
    </w:p>
    <w:p w14:paraId="5BDB8941" w14:textId="77777777" w:rsidR="00FC5A67" w:rsidRPr="00E3198F" w:rsidRDefault="00FC5A67" w:rsidP="00FC5A67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</w:rPr>
        <w:t>В составе заявки Участник обязан предоставить Покупателю полный протокол обмена с ПУ ЭЭ с описанием функций.</w:t>
      </w:r>
    </w:p>
    <w:p w14:paraId="102D588F" w14:textId="77777777" w:rsidR="00FC5A67" w:rsidRPr="00E3198F" w:rsidRDefault="00FC5A67" w:rsidP="00FC5A67">
      <w:pPr>
        <w:widowControl/>
        <w:numPr>
          <w:ilvl w:val="0"/>
          <w:numId w:val="28"/>
        </w:numPr>
        <w:autoSpaceDE/>
        <w:autoSpaceDN/>
        <w:adjustRightInd/>
        <w:spacing w:line="259" w:lineRule="auto"/>
        <w:ind w:left="714" w:hanging="357"/>
        <w:contextualSpacing/>
        <w:jc w:val="both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нескольких точек доступа в сети сотовых операторов (но не менее 6).</w:t>
      </w:r>
    </w:p>
    <w:p w14:paraId="36AB268A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14:paraId="5EF245A3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качества сигнала связи на дисплее ПУ.</w:t>
      </w:r>
    </w:p>
    <w:p w14:paraId="0F665F53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6563B636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ПУ должен иметь возможность настройки индикации связи с сервером Покупателя.</w:t>
      </w:r>
    </w:p>
    <w:p w14:paraId="3D522543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должны поддерживать протокол обмена данными в соответствии со спецификацией ГОСТ Р 58940-2020 Требования к протоколам обмена информацией между компонентами интеллектуальной системы учета и приборами учета.</w:t>
      </w:r>
    </w:p>
    <w:p w14:paraId="136C478C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14:paraId="3C016EEC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Поставляемые интеллектуальные приборы учета электрической энергии должны быть включены в реестры поддерживаемого программными комплексами «Пирамида 2.0», «Энергосфера 8.0» оборудования.</w:t>
      </w:r>
    </w:p>
    <w:p w14:paraId="1E091BE5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2023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5E7FD098" w14:textId="4DFB9949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Приборы учета электроэнергии должны быть готовы к установке и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 Антенны NB-IoT/GSM/GPRS должны входить в комплект поставки ПУ. Коэффициент усиления (dBi) антенн не менее 3 дБи. Тип исполнения антенн должен соответствовать конструктивному решению завода-изготовителя.</w:t>
      </w:r>
    </w:p>
    <w:p w14:paraId="68723E18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 – общий для всех приборов учета электроэнергии. Пароль на перепрограммирование устанавливается индивидуальный для каждого филиала по согласованию с Покупателем.</w:t>
      </w:r>
    </w:p>
    <w:p w14:paraId="01C5079F" w14:textId="77777777" w:rsidR="00FC5A67" w:rsidRPr="00E3198F" w:rsidRDefault="00FC5A67" w:rsidP="00FC5A67">
      <w:pPr>
        <w:pStyle w:val="a3"/>
        <w:numPr>
          <w:ilvl w:val="0"/>
          <w:numId w:val="28"/>
        </w:numPr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lastRenderedPageBreak/>
        <w:t>На лицевой стороне корпуса прибора учета должен быть нанесен логотип Покупателя:</w:t>
      </w:r>
    </w:p>
    <w:p w14:paraId="7EC21DA0" w14:textId="21DC5CD6" w:rsidR="00FC5A67" w:rsidRPr="00E3198F" w:rsidRDefault="00FC5A67" w:rsidP="00FC5A67">
      <w:pPr>
        <w:pStyle w:val="a3"/>
        <w:numPr>
          <w:ilvl w:val="0"/>
          <w:numId w:val="28"/>
        </w:numPr>
        <w:jc w:val="both"/>
        <w:rPr>
          <w:rFonts w:ascii="Tahoma" w:hAnsi="Tahoma" w:cs="Tahoma"/>
          <w:szCs w:val="22"/>
          <w:lang w:eastAsia="en-US"/>
        </w:rPr>
      </w:pPr>
      <w:r w:rsidRPr="00E3198F">
        <w:rPr>
          <w:rFonts w:ascii="Tahoma" w:hAnsi="Tahoma" w:cs="Tahoma"/>
        </w:rPr>
        <w:t xml:space="preserve">Филиалы АО «ЭнергосбыТ Плюс» - </w:t>
      </w:r>
      <w:r w:rsidRPr="00057852">
        <w:rPr>
          <w:noProof/>
        </w:rPr>
        <w:drawing>
          <wp:inline distT="0" distB="0" distL="0" distR="0" wp14:anchorId="05A8AB57" wp14:editId="53A5FCB4">
            <wp:extent cx="429260" cy="429260"/>
            <wp:effectExtent l="0" t="0" r="8890" b="8890"/>
            <wp:docPr id="3" name="Рисунок 3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 w:rsidRPr="00E3198F">
        <w:rPr>
          <w:rFonts w:ascii="Tahoma" w:hAnsi="Tahoma" w:cs="Tahoma"/>
          <w:szCs w:val="22"/>
          <w:lang w:eastAsia="en-US"/>
        </w:rPr>
        <w:t xml:space="preserve">АО «КЭСК» -  </w:t>
      </w:r>
      <w:r w:rsidRPr="00C57C75">
        <w:rPr>
          <w:noProof/>
          <w:szCs w:val="22"/>
        </w:rPr>
        <w:drawing>
          <wp:inline distT="0" distB="0" distL="0" distR="0" wp14:anchorId="32C1E17A" wp14:editId="1592A2E6">
            <wp:extent cx="516890" cy="405765"/>
            <wp:effectExtent l="0" t="0" r="0" b="0"/>
            <wp:docPr id="2" name="Рисунок 2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198F">
        <w:rPr>
          <w:rFonts w:ascii="Tahoma" w:hAnsi="Tahoma" w:cs="Tahoma"/>
          <w:szCs w:val="22"/>
          <w:lang w:eastAsia="en-US"/>
        </w:rPr>
        <w:t xml:space="preserve"> </w:t>
      </w:r>
      <w:r>
        <w:rPr>
          <w:rFonts w:ascii="Tahoma" w:hAnsi="Tahoma" w:cs="Tahoma"/>
          <w:szCs w:val="22"/>
          <w:lang w:eastAsia="en-US"/>
        </w:rPr>
        <w:tab/>
      </w:r>
      <w:r w:rsidRPr="00E3198F">
        <w:rPr>
          <w:rFonts w:ascii="Tahoma" w:hAnsi="Tahoma" w:cs="Tahoma"/>
          <w:szCs w:val="22"/>
          <w:lang w:eastAsia="en-US"/>
        </w:rPr>
        <w:t>АО «НТЭСК»</w:t>
      </w:r>
      <w:r>
        <w:rPr>
          <w:rFonts w:ascii="Tahoma" w:hAnsi="Tahoma" w:cs="Tahoma"/>
          <w:szCs w:val="22"/>
          <w:lang w:eastAsia="en-US"/>
        </w:rPr>
        <w:t xml:space="preserve"> </w:t>
      </w:r>
      <w:r w:rsidRPr="00E3198F">
        <w:rPr>
          <w:rFonts w:ascii="Tahoma" w:hAnsi="Tahoma" w:cs="Tahoma"/>
          <w:szCs w:val="22"/>
          <w:lang w:eastAsia="en-US"/>
        </w:rPr>
        <w:t>-</w:t>
      </w:r>
      <w:r w:rsidRPr="00E3198F">
        <w:rPr>
          <w:rFonts w:ascii="Tahoma" w:hAnsi="Tahoma" w:cs="Tahoma"/>
          <w:noProof/>
          <w:szCs w:val="22"/>
        </w:rPr>
        <w:t xml:space="preserve"> </w:t>
      </w:r>
      <w:r w:rsidRPr="00C57C75">
        <w:rPr>
          <w:noProof/>
          <w:szCs w:val="22"/>
        </w:rPr>
        <w:drawing>
          <wp:inline distT="0" distB="0" distL="0" distR="0" wp14:anchorId="52F3D9FD" wp14:editId="2F4D99C5">
            <wp:extent cx="349885" cy="381635"/>
            <wp:effectExtent l="0" t="0" r="0" b="0"/>
            <wp:docPr id="1" name="Рисунок 1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382" b="-2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76C2C" w14:textId="77777777" w:rsidR="00FC5A67" w:rsidRPr="00E3198F" w:rsidRDefault="00FC5A67" w:rsidP="00FC5A67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располагаться на лицевой информационной панели счетчика прибора учета;</w:t>
      </w:r>
    </w:p>
    <w:p w14:paraId="69FDDE3A" w14:textId="77777777" w:rsidR="00FC5A67" w:rsidRDefault="00FC5A67" w:rsidP="00FC5A67">
      <w:pPr>
        <w:pStyle w:val="a3"/>
        <w:rPr>
          <w:rFonts w:ascii="Tahoma" w:hAnsi="Tahoma" w:cs="Tahoma"/>
          <w:color w:val="000000"/>
        </w:rPr>
      </w:pPr>
      <w:r w:rsidRPr="00E3198F">
        <w:rPr>
          <w:rFonts w:ascii="Tahoma" w:hAnsi="Tahoma" w:cs="Tahoma"/>
          <w:color w:val="000000"/>
        </w:rPr>
        <w:t>Логотип должен быть видим и четко читаем (размеры логотипа по ширине и высоте не менее 10 мм, допускается логотип выполнить одним цветом). Технология нанесения логотипа должна быть устойчива к ультрафиолету, влажности, высоким (+40) и низким (-40) температурам – лазерная гравировка или тампопечать.</w:t>
      </w:r>
    </w:p>
    <w:p w14:paraId="4B4335DB" w14:textId="77777777" w:rsidR="00FC5A67" w:rsidRPr="00E3198F" w:rsidRDefault="00FC5A67" w:rsidP="00FC5A67">
      <w:pPr>
        <w:pStyle w:val="a3"/>
        <w:rPr>
          <w:rFonts w:ascii="Tahoma" w:hAnsi="Tahoma" w:cs="Tahoma"/>
          <w:color w:val="000000"/>
        </w:rPr>
      </w:pPr>
      <w:r w:rsidRPr="00D219B6">
        <w:rPr>
          <w:rFonts w:ascii="Tahoma" w:hAnsi="Tahoma" w:cs="Tahoma"/>
        </w:rPr>
        <w:t>Участник закупки обязан предоставить в составе заявки эскизы приборов учета с нанесенными лого</w:t>
      </w:r>
      <w:r>
        <w:rPr>
          <w:rFonts w:ascii="Tahoma" w:hAnsi="Tahoma" w:cs="Tahoma"/>
        </w:rPr>
        <w:t>типами и указаниями их размеров.</w:t>
      </w:r>
    </w:p>
    <w:p w14:paraId="6C75E3C7" w14:textId="77777777" w:rsidR="00FC5A67" w:rsidRPr="00E3198F" w:rsidRDefault="00FC5A67" w:rsidP="00FC5A67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01B0459A" w14:textId="77777777" w:rsidR="00FC5A67" w:rsidRPr="00C57831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Требования к максимально допустимым габаритным размерам поставляемого оборудования.</w:t>
      </w:r>
    </w:p>
    <w:p w14:paraId="626AE59B" w14:textId="34A1159F" w:rsidR="00FC5A67" w:rsidRPr="00C57831" w:rsidRDefault="00FC5A67" w:rsidP="00FC5A67">
      <w:pPr>
        <w:widowControl/>
        <w:numPr>
          <w:ilvl w:val="3"/>
          <w:numId w:val="31"/>
        </w:numPr>
        <w:autoSpaceDE/>
        <w:autoSpaceDN/>
        <w:adjustRightInd/>
        <w:spacing w:after="160" w:line="259" w:lineRule="auto"/>
        <w:ind w:left="283" w:hanging="283"/>
        <w:contextualSpacing/>
        <w:jc w:val="both"/>
        <w:rPr>
          <w:rFonts w:ascii="Tahoma" w:hAnsi="Tahoma" w:cs="Tahoma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EEC98A4" wp14:editId="2853DF0F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7831">
        <w:rPr>
          <w:rFonts w:ascii="Tahoma" w:hAnsi="Tahoma" w:cs="Tahoma"/>
          <w:lang w:eastAsia="en-US"/>
        </w:rPr>
        <w:t>Максимальные габаритные размеры однофазного</w:t>
      </w:r>
      <w:r>
        <w:rPr>
          <w:rFonts w:ascii="Tahoma" w:hAnsi="Tahoma" w:cs="Tahoma"/>
          <w:lang w:eastAsia="en-US"/>
        </w:rPr>
        <w:t xml:space="preserve"> малогабаритного</w:t>
      </w:r>
      <w:r w:rsidRPr="00C57831">
        <w:rPr>
          <w:rFonts w:ascii="Tahoma" w:hAnsi="Tahoma" w:cs="Tahoma"/>
          <w:lang w:eastAsia="en-US"/>
        </w:rPr>
        <w:t xml:space="preserve"> ПУ ЭЭ с универсальным креплением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-рейку:</w:t>
      </w:r>
    </w:p>
    <w:p w14:paraId="39F76226" w14:textId="77777777" w:rsidR="00FC5A67" w:rsidRPr="00C57831" w:rsidRDefault="00FC5A67" w:rsidP="00FC5A67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- По высоте не более </w:t>
      </w:r>
      <w:r>
        <w:rPr>
          <w:rFonts w:ascii="Tahoma" w:hAnsi="Tahoma" w:cs="Tahoma"/>
          <w:lang w:eastAsia="en-US"/>
        </w:rPr>
        <w:t>138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627D196E" w14:textId="77777777" w:rsidR="00FC5A67" w:rsidRPr="00C57831" w:rsidRDefault="00FC5A67" w:rsidP="00FC5A67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- По ширине не более 10</w:t>
      </w:r>
      <w:r>
        <w:rPr>
          <w:rFonts w:ascii="Tahoma" w:hAnsi="Tahoma" w:cs="Tahoma"/>
          <w:lang w:eastAsia="en-US"/>
        </w:rPr>
        <w:t>6</w:t>
      </w:r>
      <w:r w:rsidRPr="00C57831">
        <w:rPr>
          <w:rFonts w:ascii="Tahoma" w:hAnsi="Tahoma" w:cs="Tahoma"/>
          <w:lang w:eastAsia="en-US"/>
        </w:rPr>
        <w:t xml:space="preserve"> мм;</w:t>
      </w:r>
    </w:p>
    <w:p w14:paraId="744571B1" w14:textId="77777777" w:rsidR="00FC5A67" w:rsidRPr="00C57831" w:rsidRDefault="00FC5A67" w:rsidP="00FC5A67">
      <w:pPr>
        <w:widowControl/>
        <w:autoSpaceDE/>
        <w:autoSpaceDN/>
        <w:adjustRightInd/>
        <w:spacing w:after="200" w:line="276" w:lineRule="auto"/>
        <w:ind w:left="567" w:hanging="283"/>
        <w:contextualSpacing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- По глубине не более 72</w:t>
      </w:r>
      <w:r w:rsidRPr="00C57831">
        <w:rPr>
          <w:rFonts w:ascii="Tahoma" w:hAnsi="Tahoma" w:cs="Tahoma"/>
          <w:lang w:eastAsia="en-US"/>
        </w:rPr>
        <w:t xml:space="preserve"> мм.</w:t>
      </w:r>
    </w:p>
    <w:p w14:paraId="27278040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316FCEEC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9620C00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317334CB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2BBD0C97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left="283"/>
        <w:contextualSpacing/>
        <w:rPr>
          <w:rFonts w:ascii="Tahoma" w:hAnsi="Tahoma" w:cs="Tahoma"/>
          <w:lang w:eastAsia="en-US"/>
        </w:rPr>
      </w:pPr>
    </w:p>
    <w:p w14:paraId="0E98C337" w14:textId="77777777" w:rsidR="00FC5A67" w:rsidRPr="00C57831" w:rsidRDefault="00FC5A67" w:rsidP="00FC5A6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 случае отсутствия у ПУ ЭЭ универсального крепления на 3 точки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Поставщик обязан предоставить переходную планку крепления с 3 точек и на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 xml:space="preserve">-рейку или с </w:t>
      </w:r>
      <w:r w:rsidRPr="00C57831">
        <w:rPr>
          <w:rFonts w:ascii="Tahoma" w:hAnsi="Tahoma" w:cs="Tahoma"/>
          <w:lang w:val="en-US" w:eastAsia="en-US"/>
        </w:rPr>
        <w:t>DIN</w:t>
      </w:r>
      <w:r w:rsidRPr="00C57831">
        <w:rPr>
          <w:rFonts w:ascii="Tahoma" w:hAnsi="Tahoma" w:cs="Tahoma"/>
          <w:lang w:eastAsia="en-US"/>
        </w:rPr>
        <w:t>-рейки на 3 точки.</w:t>
      </w:r>
    </w:p>
    <w:p w14:paraId="1585DDF7" w14:textId="77777777" w:rsidR="00FC5A67" w:rsidRPr="00E3198F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C4584B">
        <w:rPr>
          <w:rFonts w:ascii="Tahoma" w:hAnsi="Tahoma" w:cs="Tahoma"/>
          <w:b/>
        </w:rPr>
        <w:t>Требования к сроку службы поставляемого оборудования</w:t>
      </w:r>
    </w:p>
    <w:p w14:paraId="4BA0FD0F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firstLine="708"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14:paraId="7A19085B" w14:textId="77777777" w:rsidR="00FC5A67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 xml:space="preserve">Требования к сертификации, стандартизации и аналогам поставляемого оборудования </w:t>
      </w:r>
    </w:p>
    <w:p w14:paraId="2D627815" w14:textId="77777777" w:rsidR="00FC5A67" w:rsidRPr="00E3198F" w:rsidRDefault="00FC5A67" w:rsidP="00FC5A67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35A57C32" w14:textId="77777777" w:rsidR="00FC5A67" w:rsidRPr="00E3198F" w:rsidRDefault="00FC5A67" w:rsidP="00FC5A67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289A5758" w14:textId="77777777" w:rsidR="00FC5A67" w:rsidRPr="00E3198F" w:rsidRDefault="00FC5A67" w:rsidP="00FC5A67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Применение аналогов поставляемого оборудования возможно с письменного согласия Покупателя.</w:t>
      </w:r>
    </w:p>
    <w:p w14:paraId="441581E4" w14:textId="77777777" w:rsidR="00FC5A67" w:rsidRPr="00E3198F" w:rsidRDefault="00FC5A67" w:rsidP="00FC5A67">
      <w:pPr>
        <w:widowControl/>
        <w:numPr>
          <w:ilvl w:val="0"/>
          <w:numId w:val="29"/>
        </w:numPr>
        <w:autoSpaceDE/>
        <w:autoSpaceDN/>
        <w:adjustRightInd/>
        <w:spacing w:after="160" w:line="259" w:lineRule="auto"/>
        <w:ind w:left="993" w:hanging="425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0824E724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1416" w:hanging="425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0AC4055B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1D0E2D28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43E71ABE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993" w:hanging="2"/>
        <w:contextualSpacing/>
        <w:rPr>
          <w:rFonts w:ascii="Tahoma" w:hAnsi="Tahoma" w:cs="Tahoma"/>
          <w:b/>
          <w:lang w:eastAsia="en-US"/>
        </w:rPr>
      </w:pPr>
      <w:r w:rsidRPr="00E3198F">
        <w:rPr>
          <w:rFonts w:ascii="Tahoma" w:hAnsi="Tahoma" w:cs="Tahoma"/>
          <w:lang w:eastAsia="en-US"/>
        </w:rPr>
        <w:t>- ТР ТС 020/2011 «Электромагнитная совместимость технических средств».</w:t>
      </w:r>
    </w:p>
    <w:p w14:paraId="13F9C23E" w14:textId="77777777" w:rsidR="00FC5A67" w:rsidRPr="00E3198F" w:rsidRDefault="00FC5A67" w:rsidP="00FC5A67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b/>
        </w:rPr>
      </w:pPr>
    </w:p>
    <w:p w14:paraId="6F9D887B" w14:textId="77777777" w:rsidR="00FC5A67" w:rsidRPr="00E3198F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Метрологические требования к оборудованию</w:t>
      </w:r>
    </w:p>
    <w:p w14:paraId="0989CD39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Поставляемые счетчики электроэнергии должны иметь:</w:t>
      </w:r>
    </w:p>
    <w:p w14:paraId="0692C4F9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479B3FF3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паспорта (формуляры) с указанием сроков поверки и с датой поверки не более 6 месяцев на дату поставки;</w:t>
      </w:r>
    </w:p>
    <w:p w14:paraId="29F12FA9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left="567"/>
        <w:contextualSpacing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руководства по эксплуатации.</w:t>
      </w:r>
    </w:p>
    <w:p w14:paraId="24BE2CD4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2ECA90F7" w14:textId="77777777" w:rsidR="00FC5A67" w:rsidRDefault="00FC5A67" w:rsidP="00FC5A67">
      <w:pPr>
        <w:pStyle w:val="a3"/>
        <w:widowControl/>
        <w:autoSpaceDE/>
        <w:adjustRightInd/>
        <w:ind w:left="0"/>
        <w:jc w:val="both"/>
        <w:rPr>
          <w:rFonts w:ascii="Tahoma" w:hAnsi="Tahoma" w:cs="Tahoma"/>
          <w:color w:val="000000"/>
        </w:rPr>
      </w:pPr>
    </w:p>
    <w:p w14:paraId="2C28264E" w14:textId="77777777" w:rsidR="00FC5A67" w:rsidRPr="00E3198F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E3198F">
        <w:rPr>
          <w:rFonts w:ascii="Tahoma" w:hAnsi="Tahoma" w:cs="Tahoma"/>
          <w:b/>
        </w:rPr>
        <w:t>Требования по эксплуатации, техническому обслуживанию, ремонту и хранению</w:t>
      </w:r>
    </w:p>
    <w:p w14:paraId="1B523842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3C44FF1D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Все единицы поставляемого оборудования должны быть обслуживаемыми устройствами;</w:t>
      </w:r>
    </w:p>
    <w:p w14:paraId="3DFBCBC9" w14:textId="77777777" w:rsidR="00FC5A67" w:rsidRPr="00E3198F" w:rsidRDefault="00FC5A67" w:rsidP="00FC5A67">
      <w:pPr>
        <w:widowControl/>
        <w:autoSpaceDE/>
        <w:autoSpaceDN/>
        <w:adjustRightInd/>
        <w:spacing w:after="200" w:line="276" w:lineRule="auto"/>
        <w:ind w:firstLine="567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Условия хранения поставляемого оборудования должны отвечать требованиям ГОСТ 15150-69.</w:t>
      </w:r>
    </w:p>
    <w:p w14:paraId="7FC5A619" w14:textId="77777777" w:rsidR="00FC5A67" w:rsidRPr="00E3198F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5C82033E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Гарантии качества распространяются на все поставляемое оборудование.</w:t>
      </w:r>
    </w:p>
    <w:p w14:paraId="02C34C9A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195E52B7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При выявлении Покупателем дефекта, поставленного Поставщик обязан: </w:t>
      </w:r>
    </w:p>
    <w:p w14:paraId="5297F4BF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2A95320F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14:paraId="38AE27CA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E3198F">
        <w:rPr>
          <w:rFonts w:ascii="Tahoma" w:hAnsi="Tahoma" w:cs="Tahoma"/>
          <w:lang w:eastAsia="ar-SA"/>
        </w:rPr>
        <w:t>3 (трех) календарных дней с момента получения соответствующего уведомления</w:t>
      </w:r>
      <w:r w:rsidRPr="00E3198F">
        <w:rPr>
          <w:rFonts w:ascii="Tahoma" w:hAnsi="Tahoma" w:cs="Tahoma"/>
          <w:lang w:eastAsia="en-US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0C394F05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неисправного оборудования. </w:t>
      </w:r>
    </w:p>
    <w:p w14:paraId="0D99361B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 xml:space="preserve">Обменный фонд в размере не менее 2%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 </w:t>
      </w:r>
    </w:p>
    <w:p w14:paraId="49BD61A1" w14:textId="77777777" w:rsidR="00FC5A67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E3198F">
        <w:rPr>
          <w:rFonts w:ascii="Tahoma" w:hAnsi="Tahoma" w:cs="Tahoma"/>
          <w:lang w:eastAsia="en-US"/>
        </w:rPr>
        <w:t>Поставщик по требованию Покупателя обязан возместить Покупателю затраты на устранение дефектов/замену оборудования.</w:t>
      </w:r>
    </w:p>
    <w:p w14:paraId="015743B2" w14:textId="77777777" w:rsidR="00FC5A67" w:rsidRPr="00C57831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F234A3">
        <w:rPr>
          <w:rFonts w:ascii="Tahoma" w:hAnsi="Tahoma" w:cs="Tahoma"/>
          <w:b/>
        </w:rPr>
        <w:t>Требования по предоставлению технической поддержки и технологического программного обеспечения</w:t>
      </w:r>
    </w:p>
    <w:p w14:paraId="0BCCADDA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В отношении поставленного Товара Поставщик обязуется в течение 84 (восьмидесяти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 2 часа с момента обращения. Стоимость технической поддержки включена в цену Товара. 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463641CA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lastRenderedPageBreak/>
        <w:t>Все оборудование должно сопровождаться бесплатным технологическим программным обеспечением (ПО) для конфигурирования и просмотра данных. Данное ПО должно быть русифицировано и иметь руководство по эксплуатации на русском языке описывающее все разделы ПО.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«Пирамида 2.0», «Энергосфера 8.0»</w:t>
      </w:r>
      <w:r>
        <w:rPr>
          <w:rFonts w:ascii="Tahoma" w:hAnsi="Tahoma" w:cs="Tahoma"/>
          <w:lang w:eastAsia="en-US"/>
        </w:rPr>
        <w:t>, «Энергосфера 9</w:t>
      </w:r>
      <w:r w:rsidRPr="00C57831">
        <w:rPr>
          <w:rFonts w:ascii="Tahoma" w:hAnsi="Tahoma" w:cs="Tahoma"/>
          <w:lang w:eastAsia="en-US"/>
        </w:rPr>
        <w:t>.0».</w:t>
      </w:r>
    </w:p>
    <w:p w14:paraId="2A86AD33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>Должно быть безвозмездно предоставлено коммуникационное ПО по типу M2M TCP-сервера, 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0BAF525A" w14:textId="77777777" w:rsidR="00FC5A67" w:rsidRPr="00C57831" w:rsidRDefault="00FC5A67" w:rsidP="00FC5A67">
      <w:pPr>
        <w:widowControl/>
        <w:autoSpaceDE/>
        <w:autoSpaceDN/>
        <w:adjustRightInd/>
        <w:spacing w:after="160" w:line="259" w:lineRule="auto"/>
        <w:ind w:firstLine="709"/>
        <w:contextualSpacing/>
        <w:jc w:val="both"/>
        <w:rPr>
          <w:rFonts w:ascii="Tahoma" w:hAnsi="Tahoma" w:cs="Tahoma"/>
          <w:lang w:eastAsia="en-US"/>
        </w:rPr>
      </w:pPr>
      <w:r w:rsidRPr="00C57831">
        <w:rPr>
          <w:rFonts w:ascii="Tahoma" w:hAnsi="Tahoma" w:cs="Tahoma"/>
          <w:lang w:eastAsia="en-US"/>
        </w:rPr>
        <w:t xml:space="preserve"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 </w:t>
      </w:r>
    </w:p>
    <w:p w14:paraId="5FF6EB7C" w14:textId="77777777" w:rsidR="00FC5A67" w:rsidRPr="00E3198F" w:rsidRDefault="00FC5A67" w:rsidP="00FC5A67">
      <w:pPr>
        <w:widowControl/>
        <w:autoSpaceDE/>
        <w:autoSpaceDN/>
        <w:adjustRightInd/>
        <w:spacing w:after="160" w:line="259" w:lineRule="auto"/>
        <w:contextualSpacing/>
        <w:jc w:val="both"/>
        <w:rPr>
          <w:rFonts w:ascii="Tahoma" w:hAnsi="Tahoma" w:cs="Tahoma"/>
          <w:lang w:eastAsia="en-US"/>
        </w:rPr>
      </w:pPr>
    </w:p>
    <w:p w14:paraId="1EB4D502" w14:textId="77777777" w:rsidR="00FC5A67" w:rsidRPr="00C57831" w:rsidRDefault="00FC5A67" w:rsidP="00FC5A67">
      <w:pPr>
        <w:pStyle w:val="a3"/>
        <w:widowControl/>
        <w:numPr>
          <w:ilvl w:val="0"/>
          <w:numId w:val="24"/>
        </w:numPr>
        <w:autoSpaceDE/>
        <w:adjustRightInd/>
        <w:ind w:left="0" w:firstLine="0"/>
        <w:jc w:val="both"/>
        <w:rPr>
          <w:rFonts w:ascii="Tahoma" w:hAnsi="Tahoma" w:cs="Tahoma"/>
          <w:b/>
        </w:rPr>
      </w:pPr>
      <w:r w:rsidRPr="00C57831">
        <w:rPr>
          <w:rFonts w:ascii="Tahoma" w:hAnsi="Tahoma" w:cs="Tahoma"/>
          <w:b/>
        </w:rPr>
        <w:t>Приложения</w:t>
      </w:r>
    </w:p>
    <w:p w14:paraId="1A5C62DA" w14:textId="77777777" w:rsidR="00FC5A67" w:rsidRPr="001F3042" w:rsidRDefault="00FC5A67" w:rsidP="00FC5A67">
      <w:pPr>
        <w:pStyle w:val="a3"/>
        <w:numPr>
          <w:ilvl w:val="0"/>
          <w:numId w:val="30"/>
        </w:numPr>
      </w:pPr>
      <w:r w:rsidRPr="00C57831">
        <w:rPr>
          <w:rFonts w:ascii="Tahoma" w:hAnsi="Tahoma" w:cs="Tahoma"/>
        </w:rPr>
        <w:t>Требования к интеллектуальным прибо</w:t>
      </w:r>
      <w:r>
        <w:rPr>
          <w:rFonts w:ascii="Tahoma" w:hAnsi="Tahoma" w:cs="Tahoma"/>
        </w:rPr>
        <w:t>рам учета электрической энергии.</w:t>
      </w:r>
    </w:p>
    <w:p w14:paraId="654916B7" w14:textId="77777777" w:rsidR="00FC5A67" w:rsidRDefault="00FC5A67" w:rsidP="00FC5A67"/>
    <w:p w14:paraId="3FF95C4C" w14:textId="77777777" w:rsidR="00FC5A67" w:rsidRDefault="00FC5A67" w:rsidP="00FC5A67"/>
    <w:p w14:paraId="5C56A613" w14:textId="77777777" w:rsidR="00FC5A67" w:rsidRDefault="00FC5A67" w:rsidP="00FC5A67"/>
    <w:p w14:paraId="032E1846" w14:textId="77777777" w:rsidR="00FC5A67" w:rsidRDefault="00FC5A67" w:rsidP="00FC5A67"/>
    <w:p w14:paraId="1A65E217" w14:textId="77777777" w:rsidR="00FC5A67" w:rsidRDefault="00FC5A67" w:rsidP="00FC5A67"/>
    <w:p w14:paraId="519F49B9" w14:textId="77777777" w:rsidR="00FC5A67" w:rsidRDefault="00FC5A67" w:rsidP="00FC5A67"/>
    <w:p w14:paraId="66DC25FB" w14:textId="77777777" w:rsidR="00FC5A67" w:rsidRDefault="00FC5A67" w:rsidP="00FC5A67"/>
    <w:p w14:paraId="26A9FDFA" w14:textId="77777777" w:rsidR="00FC5A67" w:rsidRDefault="00FC5A67" w:rsidP="00FC5A67"/>
    <w:p w14:paraId="628139F5" w14:textId="77777777" w:rsidR="00FC5A67" w:rsidRDefault="00FC5A67" w:rsidP="00FC5A67"/>
    <w:p w14:paraId="1299598D" w14:textId="77777777" w:rsidR="00FC5A67" w:rsidRDefault="00FC5A67" w:rsidP="00FC5A67"/>
    <w:p w14:paraId="200D3F21" w14:textId="77777777" w:rsidR="00FC5A67" w:rsidRDefault="00FC5A67" w:rsidP="00FC5A67"/>
    <w:p w14:paraId="373BA4B6" w14:textId="77777777" w:rsidR="00FC5A67" w:rsidRDefault="00FC5A67" w:rsidP="00FC5A67"/>
    <w:p w14:paraId="062ABE26" w14:textId="77777777" w:rsidR="00FC5A67" w:rsidRDefault="00FC5A67" w:rsidP="00FC5A67"/>
    <w:p w14:paraId="30CD7E17" w14:textId="77777777" w:rsidR="00FC5A67" w:rsidRDefault="00FC5A67" w:rsidP="00FC5A67"/>
    <w:p w14:paraId="566AFA5E" w14:textId="77777777" w:rsidR="00FC5A67" w:rsidRDefault="00FC5A67" w:rsidP="00FC5A67"/>
    <w:p w14:paraId="6113C2F6" w14:textId="77777777" w:rsidR="00FC5A67" w:rsidRDefault="00FC5A67" w:rsidP="00FC5A67"/>
    <w:p w14:paraId="4E2B36E6" w14:textId="77777777" w:rsidR="00FC5A67" w:rsidRDefault="00FC5A67" w:rsidP="00FC5A67"/>
    <w:p w14:paraId="6AE60618" w14:textId="77777777" w:rsidR="00FC5A67" w:rsidRDefault="00FC5A67" w:rsidP="00FC5A67"/>
    <w:p w14:paraId="1584C02E" w14:textId="77777777" w:rsidR="00FC5A67" w:rsidRDefault="00FC5A67" w:rsidP="00FC5A67"/>
    <w:p w14:paraId="20CD691F" w14:textId="77777777" w:rsidR="00FC5A67" w:rsidRDefault="00FC5A67" w:rsidP="00FC5A67"/>
    <w:p w14:paraId="03469DE3" w14:textId="77777777" w:rsidR="00FC5A67" w:rsidRDefault="00FC5A67" w:rsidP="00FC5A67"/>
    <w:p w14:paraId="4723B5DA" w14:textId="77777777" w:rsidR="00FC5A67" w:rsidRDefault="00FC5A67" w:rsidP="00FC5A67"/>
    <w:p w14:paraId="4004425E" w14:textId="77777777" w:rsidR="00FC5A67" w:rsidRDefault="00FC5A67" w:rsidP="00FC5A67"/>
    <w:p w14:paraId="7E72D647" w14:textId="77777777" w:rsidR="00FC5A67" w:rsidRDefault="00FC5A67" w:rsidP="00FC5A67"/>
    <w:p w14:paraId="16936299" w14:textId="77777777" w:rsidR="00FC5A67" w:rsidRDefault="00FC5A67" w:rsidP="00FC5A67"/>
    <w:p w14:paraId="2F3A445A" w14:textId="77777777" w:rsidR="00FC5A67" w:rsidRDefault="00FC5A67" w:rsidP="00FC5A67"/>
    <w:p w14:paraId="695CF015" w14:textId="77777777" w:rsidR="00FC5A67" w:rsidRDefault="00FC5A67" w:rsidP="00FC5A67"/>
    <w:p w14:paraId="2D734918" w14:textId="77777777" w:rsidR="00FC5A67" w:rsidRDefault="00FC5A67" w:rsidP="00FC5A67"/>
    <w:p w14:paraId="3AC7F409" w14:textId="77777777" w:rsidR="00FC5A67" w:rsidRDefault="00FC5A67" w:rsidP="00FC5A67"/>
    <w:p w14:paraId="23E9E0B4" w14:textId="77777777" w:rsidR="00FC5A67" w:rsidRDefault="00FC5A67" w:rsidP="00FC5A67"/>
    <w:p w14:paraId="5E5E0E4A" w14:textId="77777777" w:rsidR="00FC5A67" w:rsidRPr="001F3042" w:rsidRDefault="00FC5A67" w:rsidP="00FC5A67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b/>
          <w:szCs w:val="22"/>
          <w:lang w:eastAsia="en-US"/>
        </w:rPr>
      </w:pPr>
      <w:r w:rsidRPr="001F3042">
        <w:rPr>
          <w:rFonts w:ascii="Tahoma" w:hAnsi="Tahoma" w:cs="Tahoma"/>
          <w:b/>
          <w:szCs w:val="22"/>
          <w:lang w:eastAsia="en-US"/>
        </w:rPr>
        <w:lastRenderedPageBreak/>
        <w:t xml:space="preserve">Приложение №1 </w:t>
      </w:r>
    </w:p>
    <w:p w14:paraId="59570FDD" w14:textId="77777777" w:rsidR="00FC5A67" w:rsidRPr="001F3042" w:rsidRDefault="00FC5A67" w:rsidP="00FC5A67">
      <w:pPr>
        <w:widowControl/>
        <w:autoSpaceDE/>
        <w:autoSpaceDN/>
        <w:adjustRightInd/>
        <w:spacing w:line="276" w:lineRule="auto"/>
        <w:jc w:val="right"/>
        <w:outlineLvl w:val="0"/>
        <w:rPr>
          <w:rFonts w:ascii="Tahoma" w:hAnsi="Tahoma" w:cs="Tahoma"/>
          <w:szCs w:val="22"/>
          <w:lang w:eastAsia="en-US"/>
        </w:rPr>
      </w:pPr>
      <w:r w:rsidRPr="001F3042">
        <w:rPr>
          <w:rFonts w:ascii="Tahoma" w:hAnsi="Tahoma" w:cs="Tahoma"/>
          <w:szCs w:val="22"/>
          <w:lang w:eastAsia="en-US"/>
        </w:rPr>
        <w:t>к Техническому заданию</w:t>
      </w:r>
    </w:p>
    <w:p w14:paraId="7C086919" w14:textId="77777777" w:rsidR="00FC5A67" w:rsidRPr="001F3042" w:rsidRDefault="00FC5A67" w:rsidP="00FC5A67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</w:p>
    <w:p w14:paraId="69B4DFC9" w14:textId="77777777" w:rsidR="00FC5A67" w:rsidRPr="001F3042" w:rsidRDefault="00FC5A67" w:rsidP="00FC5A67">
      <w:pPr>
        <w:widowControl/>
        <w:shd w:val="clear" w:color="auto" w:fill="FFFFFF"/>
        <w:autoSpaceDE/>
        <w:autoSpaceDN/>
        <w:adjustRightInd/>
        <w:jc w:val="center"/>
        <w:rPr>
          <w:rFonts w:ascii="Tahoma" w:hAnsi="Tahoma" w:cs="Tahoma"/>
          <w:b/>
          <w:lang w:eastAsia="en-US"/>
        </w:rPr>
      </w:pPr>
      <w:r w:rsidRPr="001F3042">
        <w:rPr>
          <w:rFonts w:ascii="Tahoma" w:hAnsi="Tahoma" w:cs="Tahoma"/>
          <w:b/>
          <w:lang w:eastAsia="en-US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2"/>
        <w:gridCol w:w="10479"/>
        <w:gridCol w:w="3097"/>
      </w:tblGrid>
      <w:tr w:rsidR="00FC5A67" w:rsidRPr="001F3042" w14:paraId="3015E35C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FA1E0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5EBD9F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jc w:val="right"/>
              <w:rPr>
                <w:rFonts w:ascii="Tahoma" w:hAnsi="Tahoma" w:cs="Tahoma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9D56B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</w:rPr>
            </w:pPr>
          </w:p>
        </w:tc>
      </w:tr>
      <w:tr w:rsidR="00FC5A67" w:rsidRPr="001F3042" w14:paraId="5316BF63" w14:textId="77777777" w:rsidTr="00336085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C0119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6EDD0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Наименование и тип приборов учета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1A72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Счетчик электроэнергии однофазный </w:t>
            </w:r>
            <w:r w:rsidRPr="001F3042">
              <w:rPr>
                <w:rFonts w:ascii="Tahoma" w:hAnsi="Tahoma" w:cs="Tahoma"/>
                <w:color w:val="000000"/>
              </w:rPr>
              <w:br/>
              <w:t>(для всех исполнений)</w:t>
            </w:r>
          </w:p>
        </w:tc>
      </w:tr>
      <w:tr w:rsidR="00FC5A67" w:rsidRPr="001F3042" w14:paraId="4532A6D2" w14:textId="77777777" w:rsidTr="00336085">
        <w:trPr>
          <w:trHeight w:val="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91D9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127E3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  <w:r w:rsidRPr="001F3042">
              <w:rPr>
                <w:rFonts w:ascii="Tahoma" w:hAnsi="Tahoma" w:cs="Tahoma"/>
                <w:b/>
                <w:bCs/>
                <w:color w:val="00000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3F6E0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bCs/>
                <w:color w:val="000000"/>
              </w:rPr>
            </w:pPr>
          </w:p>
        </w:tc>
      </w:tr>
      <w:tr w:rsidR="00FC5A67" w:rsidRPr="001F3042" w14:paraId="15BD8F3C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36B003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B483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107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DF549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1,0 и выше по активной энергии и</w:t>
            </w:r>
          </w:p>
        </w:tc>
      </w:tr>
      <w:tr w:rsidR="00FC5A67" w:rsidRPr="001F3042" w14:paraId="3B50B2D0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2CAAD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3D7B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79C3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2,0  и выше  по реактивной энергии</w:t>
            </w:r>
          </w:p>
        </w:tc>
      </w:tr>
      <w:tr w:rsidR="00FC5A67" w:rsidRPr="001F3042" w14:paraId="3EAEB275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E89E5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E719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а) интервал между поверками не менее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800A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16 лет</w:t>
            </w:r>
          </w:p>
        </w:tc>
      </w:tr>
      <w:tr w:rsidR="00FC5A67" w:rsidRPr="001F3042" w14:paraId="4F522EE8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010287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ACE9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4064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нет</w:t>
            </w:r>
          </w:p>
        </w:tc>
      </w:tr>
      <w:tr w:rsidR="00FC5A67" w:rsidRPr="001F3042" w14:paraId="10118A70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DE54F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D998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A7090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3E4F131A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F8B61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D79A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1B0F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65AF7731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9CB3B1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A6990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4A0BB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59F68489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7C703D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2.7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EA9B0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е) измерение и вычисление: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AC86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559C1F2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475E4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F9845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напряжения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56EBAD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54FB24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648DD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A3179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C366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7AE9F7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775C1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1468F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фазного тока в каждой фазе;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CD0B0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C9AC7AD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27920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1A30E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D2A1ED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5A5D0B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EB3C1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6D557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755E0D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76B037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440A7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51595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DDDCC3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01C145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71229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49727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частоты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A31FA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35171A16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463E1A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C9512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r w:rsidRPr="001F3042">
              <w:rPr>
                <w:rFonts w:ascii="Tahoma" w:hAnsi="Tahoma" w:cs="Tahoma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3A0D2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7F33E2D0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50891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7518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F87A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1A641ED0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913AE7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2.10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8D74C7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и) отображение на встроенном и (или) выносном цифровом дисплее: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5CD5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46AAF0F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FEC39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A344C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даты и времени;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1C7CD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AAF271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EA4177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DE4C0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6405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B0D5248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7C77C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0AE70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DCF0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064AAA1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1A7A3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CF2C3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09945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F14D29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F2D607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09A7F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режима приема и отдачи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E0F1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5C249D1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DF0B3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BF526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9A751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8D7B04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ABBDA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E973C8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AF6B7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63450EA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939AC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AA549C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0BA1A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8E2CB8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511DF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6CCF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209E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3CAE9CAA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A676AC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2.11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377BB" w14:textId="77777777" w:rsidR="00FC5A67" w:rsidRPr="001F3042" w:rsidRDefault="0038033C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</w:rPr>
            </w:pPr>
            <w:hyperlink r:id="rId13" w:history="1">
              <w:r w:rsidR="00FC5A67" w:rsidRPr="001F3042">
                <w:rPr>
                  <w:rFonts w:ascii="Tahoma" w:hAnsi="Tahoma" w:cs="Tahoma"/>
                  <w:bCs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5133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1BEAC0C3" w14:textId="77777777" w:rsidTr="00336085">
        <w:trPr>
          <w:trHeight w:val="241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BCF96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2.12</w:t>
            </w:r>
          </w:p>
        </w:tc>
        <w:tc>
          <w:tcPr>
            <w:tcW w:w="36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7CCF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FDC1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18BC4B57" w14:textId="77777777" w:rsidTr="00336085">
        <w:trPr>
          <w:trHeight w:val="45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1B5F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F406A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7015E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59567221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31A6E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9AEE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 xml:space="preserve">м) наличие 2 интерфейсов связи для организации канала связи (оптического и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NB-IoT/</w:t>
            </w:r>
            <w:r w:rsidRPr="001F3042">
              <w:rPr>
                <w:rFonts w:ascii="Tahoma" w:hAnsi="Tahoma" w:cs="Tahoma"/>
                <w:szCs w:val="22"/>
                <w:lang w:val="en-US" w:eastAsia="en-US"/>
              </w:rPr>
              <w:t>GPRS</w:t>
            </w:r>
            <w:r w:rsidRPr="001F3042">
              <w:rPr>
                <w:rFonts w:ascii="Tahoma" w:hAnsi="Tahoma" w:cs="Tahoma"/>
                <w:bCs/>
                <w:color w:val="00000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8801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FB23830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65475C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2.14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6F796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21EB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52C6B435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22694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2D621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идентификации и аутентификации;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A01D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FCB4515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FC3A2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650EA4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доступа;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77689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11386AFF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25EBE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DD7DC6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контроля целостности;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E3874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E42ECC6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6D7C99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F51C9C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bCs/>
                <w:color w:val="000000"/>
              </w:rPr>
              <w:t>-</w:t>
            </w:r>
            <w:r w:rsidRPr="001F3042">
              <w:rPr>
                <w:rFonts w:ascii="Tahoma" w:hAnsi="Tahoma" w:cs="Tahoma"/>
                <w:color w:val="000000"/>
              </w:rPr>
              <w:t>  регистрации событий безопасности в журнале событий;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5D89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845599C" w14:textId="77777777" w:rsidTr="00336085">
        <w:trPr>
          <w:trHeight w:val="20"/>
        </w:trPr>
        <w:tc>
          <w:tcPr>
            <w:tcW w:w="30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82528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A5D74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0493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1CEF3228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8B89F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8AFD5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E55D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33A463D8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3EC5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2.16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6EAE34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DF09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7C5F18E1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9720C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11475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AC61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71BD0FF4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A617A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2.18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8A7B55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A48F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E04774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19EBB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74B0DB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клеммной крышки;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1B89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20B67B1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612F5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6123AC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2510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F15E907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A95A53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9F07731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96A7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559271C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997D8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72A821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последнего перепрограммирования;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A9060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B9692D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3E64F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B3507D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дата, время, тип и параметры выполненной команды;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3844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6B73F26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8B8C3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8F9CA2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78CD97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DE2FDA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27E78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7EA4591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доступа с нарушением правил управления доступом;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B9A81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51BC681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29279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E094E9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D8C4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68B5B407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F35AA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E9C05C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 xml:space="preserve">- изменение направления перетока мощности 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587C0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3DD15578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C8643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BA16A8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4021A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5728FE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C8B50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D4F475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2E11A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1455E02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07EC6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04466A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0E300B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5A6C624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85F17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68C66BF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EA06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2018E4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0386A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5273DD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3B707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7D3CC25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BB90F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B4E11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B2FC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BA2BDCD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4B506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594D26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185B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C1A9686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584DE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FB11DA8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BC39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524B1744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0D6E6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0D8C2" w14:textId="77777777" w:rsidR="00FC5A67" w:rsidRPr="001F3042" w:rsidRDefault="00FC5A67" w:rsidP="00336085">
            <w:pPr>
              <w:widowControl/>
              <w:autoSpaceDE/>
              <w:autoSpaceDN/>
              <w:adjustRightInd/>
              <w:ind w:firstLineChars="100" w:firstLine="200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предела мощности;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84991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128F0266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C8728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2.19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DA0C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E751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101A92B6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5BAD1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2.20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C216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9276E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58130240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7B0B3C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2.21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6AE2B4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7C81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4462471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4A356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F0912D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запрос интеллектуальной системы учета;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E71D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56E5DE0C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4EB64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B33847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2D303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C7F8E41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B8468E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B900A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B740B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041E023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813FA9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40D6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2646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FFDAC05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08512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2.22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DBBD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5ADDD9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8D13186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BCFBA9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2.23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F2C9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E0DB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5E547BE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5A7C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2.24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3B10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A302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DF23673" w14:textId="77777777" w:rsidTr="00336085">
        <w:trPr>
          <w:trHeight w:val="20"/>
        </w:trPr>
        <w:tc>
          <w:tcPr>
            <w:tcW w:w="30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FE111F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2.25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E3CEF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6D6F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42741985" w14:textId="77777777" w:rsidTr="00336085">
        <w:trPr>
          <w:trHeight w:val="20"/>
        </w:trPr>
        <w:tc>
          <w:tcPr>
            <w:tcW w:w="305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F968B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lastRenderedPageBreak/>
              <w:t>2.26</w:t>
            </w: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DF384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0C7DBC5B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0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F9F0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8ACA11B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03DE9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7EB6B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корректировку текущей даты и (или) времени, часового пояса;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59547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7910D92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AD5A4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6C5A7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тарифного расписания;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73B75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602DF1B2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66E13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3D9E7C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C6726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DBF880E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9E3226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F6B8A5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64771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2577DB8A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D337F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15A42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даты начала расчетного периода;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7BF04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353D69C3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2E03D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57211C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DF143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C93EDB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0F3030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1B86CD1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паролей доступа к параметрам;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335D6E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03EE45F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13A4DA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6A82673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изменение ключей шифрования;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7C8CB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43C425D9" w14:textId="77777777" w:rsidTr="00336085">
        <w:trPr>
          <w:trHeight w:val="20"/>
        </w:trPr>
        <w:tc>
          <w:tcPr>
            <w:tcW w:w="305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CBD51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B9F518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10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C8698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</w:p>
        </w:tc>
      </w:tr>
      <w:tr w:rsidR="00FC5A67" w:rsidRPr="001F3042" w14:paraId="03392E00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ECCB40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2.27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E32C9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F2F5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  <w:tr w:rsidR="00FC5A67" w:rsidRPr="001F3042" w14:paraId="2848E85A" w14:textId="77777777" w:rsidTr="00336085">
        <w:trPr>
          <w:trHeight w:val="20"/>
        </w:trPr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A66B59" w14:textId="77777777" w:rsidR="00FC5A67" w:rsidRPr="001F3042" w:rsidRDefault="00FC5A67" w:rsidP="00336085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hAnsi="Tahoma" w:cs="Tahoma"/>
                <w:color w:val="000000"/>
              </w:rPr>
              <w:t>2.28</w:t>
            </w:r>
          </w:p>
        </w:tc>
        <w:tc>
          <w:tcPr>
            <w:tcW w:w="36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11BC2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both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1F3042">
              <w:rPr>
                <w:rFonts w:ascii="Tahoma" w:hAnsi="Tahoma" w:cs="Tahoma"/>
                <w:szCs w:val="22"/>
                <w:lang w:eastAsia="en-US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2DDEF" w14:textId="77777777" w:rsidR="00FC5A67" w:rsidRPr="001F3042" w:rsidRDefault="00FC5A67" w:rsidP="00336085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color w:val="000000"/>
              </w:rPr>
            </w:pPr>
            <w:r w:rsidRPr="001F3042">
              <w:rPr>
                <w:rFonts w:ascii="Tahoma" w:eastAsia="Arial Unicode MS" w:hAnsi="Tahoma" w:cs="Tahoma"/>
                <w:color w:val="000000"/>
              </w:rPr>
              <w:t>да</w:t>
            </w:r>
          </w:p>
        </w:tc>
      </w:tr>
    </w:tbl>
    <w:p w14:paraId="68DBE14E" w14:textId="77777777" w:rsidR="00D63C6C" w:rsidRPr="00FC5A67" w:rsidRDefault="00D63C6C" w:rsidP="00FC5A67"/>
    <w:sectPr w:rsidR="00D63C6C" w:rsidRPr="00FC5A67" w:rsidSect="00D63C6C"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FEF5" w14:textId="77777777" w:rsidR="0038033C" w:rsidRDefault="0038033C" w:rsidP="00D63C6C">
      <w:r>
        <w:separator/>
      </w:r>
    </w:p>
  </w:endnote>
  <w:endnote w:type="continuationSeparator" w:id="0">
    <w:p w14:paraId="70ED7B12" w14:textId="77777777" w:rsidR="0038033C" w:rsidRDefault="0038033C" w:rsidP="00D6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0BD06" w14:textId="77777777" w:rsidR="0038033C" w:rsidRDefault="0038033C" w:rsidP="00D63C6C">
      <w:r>
        <w:separator/>
      </w:r>
    </w:p>
  </w:footnote>
  <w:footnote w:type="continuationSeparator" w:id="0">
    <w:p w14:paraId="3513AC54" w14:textId="77777777" w:rsidR="0038033C" w:rsidRDefault="0038033C" w:rsidP="00D63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942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88D2A0D"/>
    <w:multiLevelType w:val="hybridMultilevel"/>
    <w:tmpl w:val="E49012DC"/>
    <w:lvl w:ilvl="0" w:tplc="CE169E0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8"/>
  </w:num>
  <w:num w:numId="2">
    <w:abstractNumId w:val="20"/>
  </w:num>
  <w:num w:numId="3">
    <w:abstractNumId w:val="27"/>
  </w:num>
  <w:num w:numId="4">
    <w:abstractNumId w:val="24"/>
  </w:num>
  <w:num w:numId="5">
    <w:abstractNumId w:val="0"/>
  </w:num>
  <w:num w:numId="6">
    <w:abstractNumId w:val="14"/>
  </w:num>
  <w:num w:numId="7">
    <w:abstractNumId w:val="23"/>
  </w:num>
  <w:num w:numId="8">
    <w:abstractNumId w:val="11"/>
  </w:num>
  <w:num w:numId="9">
    <w:abstractNumId w:val="12"/>
  </w:num>
  <w:num w:numId="10">
    <w:abstractNumId w:val="3"/>
  </w:num>
  <w:num w:numId="11">
    <w:abstractNumId w:val="17"/>
  </w:num>
  <w:num w:numId="12">
    <w:abstractNumId w:val="18"/>
  </w:num>
  <w:num w:numId="13">
    <w:abstractNumId w:val="9"/>
  </w:num>
  <w:num w:numId="14">
    <w:abstractNumId w:val="1"/>
  </w:num>
  <w:num w:numId="15">
    <w:abstractNumId w:val="8"/>
  </w:num>
  <w:num w:numId="16">
    <w:abstractNumId w:val="7"/>
  </w:num>
  <w:num w:numId="17">
    <w:abstractNumId w:val="26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10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6"/>
  </w:num>
  <w:num w:numId="30">
    <w:abstractNumId w:val="2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6C"/>
    <w:rsid w:val="000572DB"/>
    <w:rsid w:val="001372B7"/>
    <w:rsid w:val="0038033C"/>
    <w:rsid w:val="0053586C"/>
    <w:rsid w:val="00D63C6C"/>
    <w:rsid w:val="00EA6967"/>
    <w:rsid w:val="00FC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36AD"/>
  <w15:chartTrackingRefBased/>
  <w15:docId w15:val="{DC17DF76-A183-4C80-9D9D-9DEB18F7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D63C6C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D63C6C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D63C6C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D63C6C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D63C6C"/>
    <w:pPr>
      <w:ind w:left="720"/>
      <w:contextualSpacing/>
    </w:pPr>
  </w:style>
  <w:style w:type="table" w:styleId="a5">
    <w:name w:val="Table Grid"/>
    <w:basedOn w:val="a1"/>
    <w:uiPriority w:val="59"/>
    <w:rsid w:val="00D63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D63C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D63C6C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D63C6C"/>
  </w:style>
  <w:style w:type="paragraph" w:customStyle="1" w:styleId="a9">
    <w:name w:val="Подподпункт"/>
    <w:basedOn w:val="a8"/>
    <w:rsid w:val="00D63C6C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D63C6C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D63C6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D63C6C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D63C6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63C6C"/>
  </w:style>
  <w:style w:type="character" w:customStyle="1" w:styleId="ae">
    <w:name w:val="Текст примечания Знак"/>
    <w:basedOn w:val="a0"/>
    <w:link w:val="ad"/>
    <w:uiPriority w:val="99"/>
    <w:semiHidden/>
    <w:rsid w:val="00D63C6C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3C6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63C6C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63C6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3C6C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D63C6C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D63C6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D63C6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63C6C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D63C6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D63C6C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D63C6C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D63C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D63C6C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D63C6C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C5A67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4274</Words>
  <Characters>24365</Characters>
  <Application>Microsoft Office Word</Application>
  <DocSecurity>0</DocSecurity>
  <Lines>203</Lines>
  <Paragraphs>57</Paragraphs>
  <ScaleCrop>false</ScaleCrop>
  <Company>ies</Company>
  <LinksUpToDate>false</LinksUpToDate>
  <CharactersWithSpaces>28582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3</cp:revision>
  <dcterms:created xsi:type="dcterms:W3CDTF">2023-03-30T12:55:00Z</dcterms:created>
  <dcterms:modified xsi:type="dcterms:W3CDTF">2023-04-05T09:05:00Z</dcterms:modified>
</cp:coreProperties>
</file>